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36C11" w:rsidRPr="00AF130D" w:rsidRDefault="00936C11" w:rsidP="004C5E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568"/>
        <w:jc w:val="both"/>
        <w:rPr>
          <w:rFonts w:ascii="Arial" w:hAnsi="Arial" w:cs="Arial"/>
        </w:rPr>
      </w:pPr>
    </w:p>
    <w:p w14:paraId="00000002" w14:textId="77777777" w:rsidR="00936C11" w:rsidRPr="00AF130D" w:rsidRDefault="00936C11" w:rsidP="004C5E3A">
      <w:pPr>
        <w:spacing w:line="276" w:lineRule="auto"/>
        <w:ind w:right="-568"/>
        <w:jc w:val="both"/>
        <w:rPr>
          <w:rFonts w:ascii="Arial" w:hAnsi="Arial" w:cs="Arial"/>
        </w:rPr>
      </w:pPr>
    </w:p>
    <w:p w14:paraId="726BE8D4" w14:textId="77777777" w:rsidR="00AF130D" w:rsidRPr="00AF130D" w:rsidRDefault="00AF130D" w:rsidP="00AF130D">
      <w:pPr>
        <w:ind w:right="-568"/>
        <w:jc w:val="center"/>
        <w:rPr>
          <w:rFonts w:ascii="Arial" w:hAnsi="Arial" w:cs="Arial"/>
          <w:b/>
          <w:bCs/>
        </w:rPr>
      </w:pPr>
      <w:bookmarkStart w:id="0" w:name="_heading=h.gjdgxs" w:colFirst="0" w:colLast="0"/>
      <w:bookmarkEnd w:id="0"/>
    </w:p>
    <w:p w14:paraId="0293E0B6" w14:textId="77777777" w:rsidR="00AF130D" w:rsidRPr="00AF130D" w:rsidRDefault="00AF130D" w:rsidP="00AF130D">
      <w:pPr>
        <w:ind w:right="-568"/>
        <w:jc w:val="center"/>
        <w:rPr>
          <w:rFonts w:ascii="Arial" w:hAnsi="Arial" w:cs="Arial"/>
        </w:rPr>
      </w:pPr>
      <w:r w:rsidRPr="00AF130D">
        <w:rPr>
          <w:rFonts w:ascii="Arial" w:hAnsi="Arial" w:cs="Arial"/>
        </w:rPr>
        <w:t>ANEXO 1</w:t>
      </w:r>
    </w:p>
    <w:p w14:paraId="7E205159" w14:textId="312961EC" w:rsidR="00AF130D" w:rsidRPr="004C5E3A" w:rsidRDefault="00AF130D" w:rsidP="00AF130D">
      <w:pPr>
        <w:ind w:right="-568"/>
        <w:jc w:val="center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 xml:space="preserve">PROGRAMA DE MONITORIA EDITAL N° </w:t>
      </w:r>
      <w:r w:rsidR="00F259C8">
        <w:rPr>
          <w:rFonts w:ascii="Arial" w:hAnsi="Arial" w:cs="Arial"/>
          <w:b/>
          <w:bCs/>
        </w:rPr>
        <w:t>08</w:t>
      </w:r>
      <w:r w:rsidRPr="004C5E3A">
        <w:rPr>
          <w:rFonts w:ascii="Arial" w:hAnsi="Arial" w:cs="Arial"/>
          <w:b/>
          <w:bCs/>
        </w:rPr>
        <w:t>/2026</w:t>
      </w:r>
    </w:p>
    <w:p w14:paraId="38DDBC1F" w14:textId="77777777" w:rsidR="00AF130D" w:rsidRPr="004C5E3A" w:rsidRDefault="00AF130D" w:rsidP="00AF130D">
      <w:pPr>
        <w:ind w:right="-568"/>
        <w:jc w:val="center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UNIDADE ACADÊMICA EM [NOME DA UNIDADE] EDITAL DE SELEÇÃO DE MONITORES</w:t>
      </w:r>
    </w:p>
    <w:p w14:paraId="2D86B453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23C09D6F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A Coordenação do Curso de [NOME DO CURSO] torna público o presente Edital para a seleção de candidatos(as) às monitorias remunerada e voluntária, em conformidade às condições estabelecidas no Edital de Seleção PROENS Nº XX/2026 e na Resolução do Reitor Nº 001/2026.</w:t>
      </w:r>
    </w:p>
    <w:p w14:paraId="2F647787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0857D4C1" w14:textId="26EC4CDD" w:rsidR="00AF130D" w:rsidRPr="004C5E3A" w:rsidRDefault="00AF130D" w:rsidP="00AF130D">
      <w:pPr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1. DAS VAGAS</w:t>
      </w:r>
    </w:p>
    <w:p w14:paraId="2C89A085" w14:textId="17078AAE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1.1 Monitoria Acadêmica</w:t>
      </w:r>
      <w:r w:rsidR="004C5E3A">
        <w:rPr>
          <w:rFonts w:ascii="Arial" w:hAnsi="Arial" w:cs="Arial"/>
        </w:rPr>
        <w:t>:</w:t>
      </w:r>
    </w:p>
    <w:tbl>
      <w:tblPr>
        <w:tblStyle w:val="TableNormal0"/>
        <w:tblW w:w="0" w:type="auto"/>
        <w:jc w:val="center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4260"/>
      </w:tblGrid>
      <w:tr w:rsidR="004C5E3A" w:rsidRPr="00B00CE1" w14:paraId="30389BB3" w14:textId="77777777" w:rsidTr="004C5E3A">
        <w:trPr>
          <w:trHeight w:val="317"/>
          <w:jc w:val="center"/>
        </w:trPr>
        <w:tc>
          <w:tcPr>
            <w:tcW w:w="4080" w:type="dxa"/>
            <w:tcBorders>
              <w:bottom w:val="single" w:sz="18" w:space="0" w:color="666666"/>
            </w:tcBorders>
          </w:tcPr>
          <w:p w14:paraId="097FFF1D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spacing w:before="16"/>
              <w:ind w:left="181"/>
              <w:rPr>
                <w:rFonts w:ascii="Arial" w:hAnsi="Arial" w:cs="Arial"/>
                <w:b/>
              </w:rPr>
            </w:pPr>
            <w:r w:rsidRPr="00B00CE1">
              <w:rPr>
                <w:rFonts w:ascii="Arial" w:hAnsi="Arial" w:cs="Arial"/>
                <w:b/>
              </w:rPr>
              <w:t xml:space="preserve">PROFESSOR(A) </w:t>
            </w:r>
            <w:r w:rsidRPr="00B00CE1">
              <w:rPr>
                <w:rFonts w:ascii="Arial" w:hAnsi="Arial" w:cs="Arial"/>
                <w:b/>
                <w:spacing w:val="-2"/>
              </w:rPr>
              <w:t>ORIENTADOR(A)</w:t>
            </w:r>
          </w:p>
        </w:tc>
        <w:tc>
          <w:tcPr>
            <w:tcW w:w="4260" w:type="dxa"/>
            <w:tcBorders>
              <w:bottom w:val="single" w:sz="18" w:space="0" w:color="666666"/>
            </w:tcBorders>
          </w:tcPr>
          <w:p w14:paraId="0E6ABF46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spacing w:before="16"/>
              <w:ind w:left="256"/>
              <w:rPr>
                <w:rFonts w:ascii="Arial" w:hAnsi="Arial" w:cs="Arial"/>
                <w:b/>
              </w:rPr>
            </w:pPr>
            <w:r w:rsidRPr="00B00CE1">
              <w:rPr>
                <w:rFonts w:ascii="Arial" w:hAnsi="Arial" w:cs="Arial"/>
                <w:b/>
              </w:rPr>
              <w:t xml:space="preserve">COMPONENTES </w:t>
            </w:r>
            <w:r w:rsidRPr="00B00CE1">
              <w:rPr>
                <w:rFonts w:ascii="Arial" w:hAnsi="Arial" w:cs="Arial"/>
                <w:b/>
                <w:spacing w:val="-2"/>
              </w:rPr>
              <w:t>CURRICULARES</w:t>
            </w:r>
          </w:p>
        </w:tc>
      </w:tr>
      <w:tr w:rsidR="004C5E3A" w:rsidRPr="00B00CE1" w14:paraId="1A0DF439" w14:textId="77777777" w:rsidTr="004C5E3A">
        <w:trPr>
          <w:trHeight w:val="297"/>
          <w:jc w:val="center"/>
        </w:trPr>
        <w:tc>
          <w:tcPr>
            <w:tcW w:w="4080" w:type="dxa"/>
            <w:tcBorders>
              <w:top w:val="single" w:sz="18" w:space="0" w:color="666666"/>
            </w:tcBorders>
          </w:tcPr>
          <w:p w14:paraId="06B9EF82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666666"/>
            </w:tcBorders>
          </w:tcPr>
          <w:p w14:paraId="2625FAA9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</w:tr>
      <w:tr w:rsidR="004C5E3A" w:rsidRPr="00B00CE1" w14:paraId="117C09F8" w14:textId="77777777" w:rsidTr="004C5E3A">
        <w:trPr>
          <w:trHeight w:val="319"/>
          <w:jc w:val="center"/>
        </w:trPr>
        <w:tc>
          <w:tcPr>
            <w:tcW w:w="4080" w:type="dxa"/>
          </w:tcPr>
          <w:p w14:paraId="245EE57B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  <w:tc>
          <w:tcPr>
            <w:tcW w:w="4260" w:type="dxa"/>
          </w:tcPr>
          <w:p w14:paraId="6796710E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</w:tr>
      <w:tr w:rsidR="004C5E3A" w:rsidRPr="00B00CE1" w14:paraId="53D35E66" w14:textId="77777777" w:rsidTr="004C5E3A">
        <w:trPr>
          <w:trHeight w:val="300"/>
          <w:jc w:val="center"/>
        </w:trPr>
        <w:tc>
          <w:tcPr>
            <w:tcW w:w="4080" w:type="dxa"/>
          </w:tcPr>
          <w:p w14:paraId="5E972770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  <w:tc>
          <w:tcPr>
            <w:tcW w:w="4260" w:type="dxa"/>
          </w:tcPr>
          <w:p w14:paraId="67D0E44D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</w:tr>
      <w:tr w:rsidR="004C5E3A" w:rsidRPr="00B00CE1" w14:paraId="5FDD2B16" w14:textId="77777777" w:rsidTr="004C5E3A">
        <w:trPr>
          <w:trHeight w:val="319"/>
          <w:jc w:val="center"/>
        </w:trPr>
        <w:tc>
          <w:tcPr>
            <w:tcW w:w="4080" w:type="dxa"/>
          </w:tcPr>
          <w:p w14:paraId="6ED955A1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  <w:tc>
          <w:tcPr>
            <w:tcW w:w="4260" w:type="dxa"/>
          </w:tcPr>
          <w:p w14:paraId="22B6F4E1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</w:tr>
      <w:tr w:rsidR="004C5E3A" w:rsidRPr="00B00CE1" w14:paraId="529B0B1A" w14:textId="77777777" w:rsidTr="004C5E3A">
        <w:trPr>
          <w:trHeight w:val="299"/>
          <w:jc w:val="center"/>
        </w:trPr>
        <w:tc>
          <w:tcPr>
            <w:tcW w:w="4080" w:type="dxa"/>
          </w:tcPr>
          <w:p w14:paraId="42CAD28B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  <w:tc>
          <w:tcPr>
            <w:tcW w:w="4260" w:type="dxa"/>
          </w:tcPr>
          <w:p w14:paraId="79FBF962" w14:textId="77777777" w:rsidR="004C5E3A" w:rsidRPr="00B00CE1" w:rsidRDefault="004C5E3A" w:rsidP="00163CB6">
            <w:pPr>
              <w:pStyle w:val="TableParagraph"/>
              <w:tabs>
                <w:tab w:val="left" w:pos="7079"/>
              </w:tabs>
              <w:rPr>
                <w:rFonts w:ascii="Arial" w:hAnsi="Arial" w:cs="Arial"/>
              </w:rPr>
            </w:pPr>
          </w:p>
        </w:tc>
      </w:tr>
    </w:tbl>
    <w:p w14:paraId="4000FDDC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075EB144" w14:textId="175FF547" w:rsidR="00AF130D" w:rsidRPr="004C5E3A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2. DAS INSCRIÇÕES</w:t>
      </w:r>
    </w:p>
    <w:p w14:paraId="065E5699" w14:textId="77777777" w:rsidR="004C5E3A" w:rsidRPr="00AF130D" w:rsidRDefault="004C5E3A" w:rsidP="004C5E3A">
      <w:pPr>
        <w:spacing w:after="0"/>
        <w:ind w:right="-568"/>
        <w:jc w:val="both"/>
        <w:rPr>
          <w:rFonts w:ascii="Arial" w:hAnsi="Arial" w:cs="Arial"/>
        </w:rPr>
      </w:pPr>
    </w:p>
    <w:p w14:paraId="56C32378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2.1 As inscrições devem ser realizadas via Protocolo no período de XXXX de 2026.</w:t>
      </w:r>
    </w:p>
    <w:p w14:paraId="1734868E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551AAA2F" w14:textId="77777777" w:rsidR="00AF130D" w:rsidRPr="004C5E3A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3. DO CRONOGRAMA</w:t>
      </w:r>
    </w:p>
    <w:p w14:paraId="0837A6C0" w14:textId="77777777" w:rsidR="004C5E3A" w:rsidRPr="00AF130D" w:rsidRDefault="004C5E3A" w:rsidP="004C5E3A">
      <w:pPr>
        <w:spacing w:after="0"/>
        <w:ind w:right="-568"/>
        <w:jc w:val="both"/>
        <w:rPr>
          <w:rFonts w:ascii="Arial" w:hAnsi="Arial" w:cs="Arial"/>
        </w:rPr>
      </w:pPr>
    </w:p>
    <w:tbl>
      <w:tblPr>
        <w:tblStyle w:val="TableNormal0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4520"/>
        <w:gridCol w:w="3260"/>
      </w:tblGrid>
      <w:tr w:rsidR="004C5E3A" w:rsidRPr="00B00CE1" w14:paraId="66711AF0" w14:textId="77777777" w:rsidTr="004C5E3A">
        <w:trPr>
          <w:trHeight w:val="340"/>
          <w:jc w:val="center"/>
        </w:trPr>
        <w:tc>
          <w:tcPr>
            <w:tcW w:w="1420" w:type="dxa"/>
          </w:tcPr>
          <w:p w14:paraId="241CB6A0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"/>
              <w:ind w:left="227"/>
              <w:rPr>
                <w:rFonts w:ascii="Arial" w:hAnsi="Arial" w:cs="Arial"/>
                <w:b/>
              </w:rPr>
            </w:pPr>
            <w:bookmarkStart w:id="1" w:name="_Hlk235433822"/>
            <w:r w:rsidRPr="00B00CE1">
              <w:rPr>
                <w:rFonts w:ascii="Arial" w:hAnsi="Arial" w:cs="Arial"/>
                <w:b/>
                <w:spacing w:val="-2"/>
              </w:rPr>
              <w:t>PERÍODO</w:t>
            </w:r>
          </w:p>
        </w:tc>
        <w:tc>
          <w:tcPr>
            <w:tcW w:w="4520" w:type="dxa"/>
          </w:tcPr>
          <w:p w14:paraId="7C96CB99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"/>
              <w:ind w:left="99"/>
              <w:jc w:val="center"/>
              <w:rPr>
                <w:rFonts w:ascii="Arial" w:hAnsi="Arial" w:cs="Arial"/>
                <w:b/>
              </w:rPr>
            </w:pPr>
            <w:r w:rsidRPr="00B00CE1">
              <w:rPr>
                <w:rFonts w:ascii="Arial" w:hAnsi="Arial" w:cs="Arial"/>
                <w:b/>
                <w:spacing w:val="-2"/>
              </w:rPr>
              <w:t>AÇÃO(ÕES)</w:t>
            </w:r>
          </w:p>
        </w:tc>
        <w:tc>
          <w:tcPr>
            <w:tcW w:w="3260" w:type="dxa"/>
          </w:tcPr>
          <w:p w14:paraId="400DA49E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60"/>
              <w:ind w:left="44"/>
              <w:jc w:val="center"/>
              <w:rPr>
                <w:rFonts w:ascii="Arial" w:hAnsi="Arial" w:cs="Arial"/>
                <w:b/>
              </w:rPr>
            </w:pPr>
            <w:r w:rsidRPr="00B00CE1">
              <w:rPr>
                <w:rFonts w:ascii="Arial" w:hAnsi="Arial" w:cs="Arial"/>
                <w:b/>
                <w:spacing w:val="-2"/>
              </w:rPr>
              <w:t>COMPETÊNCIAS</w:t>
            </w:r>
          </w:p>
        </w:tc>
      </w:tr>
      <w:tr w:rsidR="004C5E3A" w:rsidRPr="00B00CE1" w14:paraId="683DB905" w14:textId="77777777" w:rsidTr="004C5E3A">
        <w:trPr>
          <w:trHeight w:val="580"/>
          <w:jc w:val="center"/>
        </w:trPr>
        <w:tc>
          <w:tcPr>
            <w:tcW w:w="1420" w:type="dxa"/>
          </w:tcPr>
          <w:p w14:paraId="1C23455A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ind w:left="161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XXXXXXX</w:t>
            </w:r>
          </w:p>
        </w:tc>
        <w:tc>
          <w:tcPr>
            <w:tcW w:w="4520" w:type="dxa"/>
          </w:tcPr>
          <w:p w14:paraId="10285135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72"/>
              <w:ind w:left="99" w:right="45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Via</w:t>
            </w:r>
            <w:r w:rsidRPr="00B00CE1">
              <w:rPr>
                <w:rFonts w:ascii="Arial" w:hAnsi="Arial" w:cs="Arial"/>
                <w:spacing w:val="-7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Protocolo</w:t>
            </w:r>
          </w:p>
        </w:tc>
        <w:tc>
          <w:tcPr>
            <w:tcW w:w="3260" w:type="dxa"/>
          </w:tcPr>
          <w:p w14:paraId="75C02AFA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72"/>
              <w:ind w:left="44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  <w:spacing w:val="-2"/>
              </w:rPr>
              <w:t>Estudantes</w:t>
            </w:r>
          </w:p>
        </w:tc>
      </w:tr>
      <w:tr w:rsidR="004C5E3A" w:rsidRPr="00B00CE1" w14:paraId="473616CD" w14:textId="77777777" w:rsidTr="004C5E3A">
        <w:trPr>
          <w:trHeight w:val="560"/>
          <w:jc w:val="center"/>
        </w:trPr>
        <w:tc>
          <w:tcPr>
            <w:tcW w:w="1420" w:type="dxa"/>
          </w:tcPr>
          <w:p w14:paraId="22EFECEE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6"/>
              <w:ind w:left="161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XXXXXXX</w:t>
            </w:r>
          </w:p>
        </w:tc>
        <w:tc>
          <w:tcPr>
            <w:tcW w:w="4520" w:type="dxa"/>
          </w:tcPr>
          <w:p w14:paraId="69612074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7"/>
              <w:ind w:left="99" w:right="45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Realização</w:t>
            </w:r>
            <w:r w:rsidRPr="00B00CE1">
              <w:rPr>
                <w:rFonts w:ascii="Arial" w:hAnsi="Arial" w:cs="Arial"/>
                <w:spacing w:val="-7"/>
              </w:rPr>
              <w:t xml:space="preserve"> </w:t>
            </w:r>
            <w:r w:rsidRPr="00B00CE1">
              <w:rPr>
                <w:rFonts w:ascii="Arial" w:hAnsi="Arial" w:cs="Arial"/>
              </w:rPr>
              <w:t>do</w:t>
            </w:r>
            <w:r w:rsidRPr="00B00CE1">
              <w:rPr>
                <w:rFonts w:ascii="Arial" w:hAnsi="Arial" w:cs="Arial"/>
                <w:spacing w:val="-7"/>
              </w:rPr>
              <w:t xml:space="preserve"> </w:t>
            </w:r>
            <w:r w:rsidRPr="00B00CE1">
              <w:rPr>
                <w:rFonts w:ascii="Arial" w:hAnsi="Arial" w:cs="Arial"/>
              </w:rPr>
              <w:t>processo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seletivo</w:t>
            </w:r>
          </w:p>
        </w:tc>
        <w:tc>
          <w:tcPr>
            <w:tcW w:w="3260" w:type="dxa"/>
          </w:tcPr>
          <w:p w14:paraId="4E26F29C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7"/>
              <w:ind w:left="35" w:right="-15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Professores(as)</w:t>
            </w:r>
            <w:r w:rsidRPr="00B00CE1">
              <w:rPr>
                <w:rFonts w:ascii="Arial" w:hAnsi="Arial" w:cs="Arial"/>
                <w:spacing w:val="-15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orientadores(as)</w:t>
            </w:r>
          </w:p>
        </w:tc>
      </w:tr>
      <w:tr w:rsidR="004C5E3A" w:rsidRPr="00B00CE1" w14:paraId="691EE99F" w14:textId="77777777" w:rsidTr="004C5E3A">
        <w:trPr>
          <w:trHeight w:val="559"/>
          <w:jc w:val="center"/>
        </w:trPr>
        <w:tc>
          <w:tcPr>
            <w:tcW w:w="1420" w:type="dxa"/>
          </w:tcPr>
          <w:p w14:paraId="01157EEF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3"/>
              <w:ind w:left="9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XXXXXXX</w:t>
            </w:r>
          </w:p>
        </w:tc>
        <w:tc>
          <w:tcPr>
            <w:tcW w:w="4520" w:type="dxa"/>
          </w:tcPr>
          <w:p w14:paraId="30B33CBD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3"/>
              <w:ind w:left="99" w:right="45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Envio</w:t>
            </w:r>
            <w:r w:rsidRPr="00B00CE1">
              <w:rPr>
                <w:rFonts w:ascii="Arial" w:hAnsi="Arial" w:cs="Arial"/>
                <w:spacing w:val="-7"/>
              </w:rPr>
              <w:t xml:space="preserve"> </w:t>
            </w:r>
            <w:r w:rsidRPr="00B00CE1">
              <w:rPr>
                <w:rFonts w:ascii="Arial" w:hAnsi="Arial" w:cs="Arial"/>
              </w:rPr>
              <w:t>dos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</w:rPr>
              <w:t>resultados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</w:rPr>
              <w:t>finais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</w:rPr>
              <w:t>para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</w:rPr>
              <w:t>a</w:t>
            </w:r>
            <w:r w:rsidRPr="00B00CE1">
              <w:rPr>
                <w:rFonts w:ascii="Arial" w:hAnsi="Arial" w:cs="Arial"/>
                <w:spacing w:val="-4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PROENS</w:t>
            </w:r>
          </w:p>
        </w:tc>
        <w:tc>
          <w:tcPr>
            <w:tcW w:w="3260" w:type="dxa"/>
          </w:tcPr>
          <w:p w14:paraId="672DF50D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3"/>
              <w:ind w:left="44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Colegiados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</w:rPr>
              <w:t>de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curso</w:t>
            </w:r>
          </w:p>
        </w:tc>
      </w:tr>
      <w:tr w:rsidR="004C5E3A" w:rsidRPr="00B00CE1" w14:paraId="41D3F8D9" w14:textId="77777777" w:rsidTr="004C5E3A">
        <w:trPr>
          <w:trHeight w:val="560"/>
          <w:jc w:val="center"/>
        </w:trPr>
        <w:tc>
          <w:tcPr>
            <w:tcW w:w="1420" w:type="dxa"/>
          </w:tcPr>
          <w:p w14:paraId="61F55E83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8"/>
              <w:ind w:left="9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XXXXXXX</w:t>
            </w:r>
          </w:p>
        </w:tc>
        <w:tc>
          <w:tcPr>
            <w:tcW w:w="4520" w:type="dxa"/>
          </w:tcPr>
          <w:p w14:paraId="1D37BB0F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32"/>
              <w:ind w:left="524" w:firstLine="122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Publicação dos(as) monitores(as) selecionados(as)</w:t>
            </w:r>
            <w:r w:rsidRPr="00B00CE1">
              <w:rPr>
                <w:rFonts w:ascii="Arial" w:hAnsi="Arial" w:cs="Arial"/>
                <w:spacing w:val="-10"/>
              </w:rPr>
              <w:t xml:space="preserve"> </w:t>
            </w:r>
            <w:r w:rsidRPr="00B00CE1">
              <w:rPr>
                <w:rFonts w:ascii="Arial" w:hAnsi="Arial" w:cs="Arial"/>
              </w:rPr>
              <w:t>no</w:t>
            </w:r>
            <w:r w:rsidRPr="00B00CE1">
              <w:rPr>
                <w:rFonts w:ascii="Arial" w:hAnsi="Arial" w:cs="Arial"/>
                <w:spacing w:val="-10"/>
              </w:rPr>
              <w:t xml:space="preserve"> </w:t>
            </w:r>
            <w:r w:rsidRPr="00B00CE1">
              <w:rPr>
                <w:rFonts w:ascii="Arial" w:hAnsi="Arial" w:cs="Arial"/>
              </w:rPr>
              <w:t>site</w:t>
            </w:r>
            <w:r w:rsidRPr="00B00CE1">
              <w:rPr>
                <w:rFonts w:ascii="Arial" w:hAnsi="Arial" w:cs="Arial"/>
                <w:spacing w:val="-10"/>
              </w:rPr>
              <w:t xml:space="preserve"> </w:t>
            </w:r>
            <w:r w:rsidRPr="00B00CE1">
              <w:rPr>
                <w:rFonts w:ascii="Arial" w:hAnsi="Arial" w:cs="Arial"/>
              </w:rPr>
              <w:t>da</w:t>
            </w:r>
            <w:r w:rsidRPr="00B00CE1">
              <w:rPr>
                <w:rFonts w:ascii="Arial" w:hAnsi="Arial" w:cs="Arial"/>
                <w:spacing w:val="-10"/>
              </w:rPr>
              <w:t xml:space="preserve"> </w:t>
            </w:r>
            <w:r w:rsidRPr="00B00CE1">
              <w:rPr>
                <w:rFonts w:ascii="Arial" w:hAnsi="Arial" w:cs="Arial"/>
              </w:rPr>
              <w:t>UERGS</w:t>
            </w:r>
          </w:p>
        </w:tc>
        <w:tc>
          <w:tcPr>
            <w:tcW w:w="3260" w:type="dxa"/>
          </w:tcPr>
          <w:p w14:paraId="7E0FDE66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58"/>
              <w:ind w:left="44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  <w:spacing w:val="-2"/>
              </w:rPr>
              <w:t>PROENS</w:t>
            </w:r>
          </w:p>
        </w:tc>
      </w:tr>
      <w:tr w:rsidR="004C5E3A" w:rsidRPr="00B00CE1" w14:paraId="309BF0D5" w14:textId="77777777" w:rsidTr="004C5E3A">
        <w:trPr>
          <w:trHeight w:val="559"/>
          <w:jc w:val="center"/>
        </w:trPr>
        <w:tc>
          <w:tcPr>
            <w:tcW w:w="1420" w:type="dxa"/>
          </w:tcPr>
          <w:p w14:paraId="7BFE782B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line="250" w:lineRule="exact"/>
              <w:ind w:left="154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XXXXXXX</w:t>
            </w:r>
          </w:p>
        </w:tc>
        <w:tc>
          <w:tcPr>
            <w:tcW w:w="4520" w:type="dxa"/>
          </w:tcPr>
          <w:p w14:paraId="6C54F391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63"/>
              <w:ind w:left="99" w:right="45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</w:rPr>
              <w:t>Envio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</w:rPr>
              <w:t>da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</w:rPr>
              <w:t>documentação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</w:rPr>
              <w:t>relativa</w:t>
            </w:r>
            <w:r w:rsidRPr="00B00CE1">
              <w:rPr>
                <w:rFonts w:ascii="Arial" w:hAnsi="Arial" w:cs="Arial"/>
                <w:spacing w:val="-6"/>
              </w:rPr>
              <w:t xml:space="preserve"> </w:t>
            </w:r>
            <w:r w:rsidRPr="00B00CE1">
              <w:rPr>
                <w:rFonts w:ascii="Arial" w:hAnsi="Arial" w:cs="Arial"/>
              </w:rPr>
              <w:t>à</w:t>
            </w:r>
            <w:r w:rsidRPr="00B00CE1">
              <w:rPr>
                <w:rFonts w:ascii="Arial" w:hAnsi="Arial" w:cs="Arial"/>
                <w:spacing w:val="-5"/>
              </w:rPr>
              <w:t xml:space="preserve"> </w:t>
            </w:r>
            <w:r w:rsidRPr="00B00CE1">
              <w:rPr>
                <w:rFonts w:ascii="Arial" w:hAnsi="Arial" w:cs="Arial"/>
                <w:spacing w:val="-2"/>
              </w:rPr>
              <w:t>monitoria</w:t>
            </w:r>
          </w:p>
        </w:tc>
        <w:tc>
          <w:tcPr>
            <w:tcW w:w="3260" w:type="dxa"/>
          </w:tcPr>
          <w:p w14:paraId="1210FBE3" w14:textId="77777777" w:rsidR="004C5E3A" w:rsidRPr="00B00CE1" w:rsidRDefault="004C5E3A" w:rsidP="004C5E3A">
            <w:pPr>
              <w:pStyle w:val="TableParagraph"/>
              <w:tabs>
                <w:tab w:val="left" w:pos="7079"/>
              </w:tabs>
              <w:spacing w:before="163"/>
              <w:ind w:left="44"/>
              <w:jc w:val="center"/>
              <w:rPr>
                <w:rFonts w:ascii="Arial" w:hAnsi="Arial" w:cs="Arial"/>
              </w:rPr>
            </w:pPr>
            <w:r w:rsidRPr="00B00CE1">
              <w:rPr>
                <w:rFonts w:ascii="Arial" w:hAnsi="Arial" w:cs="Arial"/>
                <w:spacing w:val="-2"/>
              </w:rPr>
              <w:t>Bolsistas</w:t>
            </w:r>
          </w:p>
        </w:tc>
      </w:tr>
      <w:bookmarkEnd w:id="1"/>
    </w:tbl>
    <w:p w14:paraId="4A183C7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1ED57362" w14:textId="77777777" w:rsidR="00AF130D" w:rsidRPr="004C5E3A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4. REQUISITOS EXIGIDOS PARA SELEÇÃO LOCAL DE MONITORES(AS)</w:t>
      </w:r>
    </w:p>
    <w:p w14:paraId="7DB8469F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6A35F2FE" w14:textId="58D23DD8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4.1 Para participar do processo de seleção do Programa de Monitoria da UERGS os(as)acadêmicos(as) interessados(as) deverão apresentar documentação comprobatória de que estão regularmente matriculados(as) em curso de graduação da UERGS; que foram aprovados(as) no componente curricular objeto de monitoria ou que estão devidamente matriculados(as) e; declarar que possuem disponibilidade para o exercício das atividades de monitoria, previstas na Resolução do Reitor Nº 001/2026.</w:t>
      </w:r>
    </w:p>
    <w:p w14:paraId="32B7EB1E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4.2 A comprovação dos requisitos acima deverá ser realizada via Protocolo, no prazo previsto no Cronograma do Edital.</w:t>
      </w:r>
    </w:p>
    <w:p w14:paraId="54C3A681" w14:textId="77777777" w:rsidR="00AF130D" w:rsidRPr="004C5E3A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</w:p>
    <w:p w14:paraId="15E6366B" w14:textId="149B5A0B" w:rsidR="00AF130D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5. DOS CRITÉRIOS DE DESEMPATE</w:t>
      </w:r>
    </w:p>
    <w:p w14:paraId="0F146274" w14:textId="77777777" w:rsidR="004C5E3A" w:rsidRPr="004C5E3A" w:rsidRDefault="004C5E3A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</w:p>
    <w:p w14:paraId="3BC26BBB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5.1 Em caso de mais de um(a) candidato(a) concorrendo à mesma vaga, será utilizado como critério de desempate:</w:t>
      </w:r>
    </w:p>
    <w:p w14:paraId="2CABBC00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I.</w:t>
      </w:r>
      <w:r w:rsidRPr="00AF130D">
        <w:rPr>
          <w:rFonts w:ascii="Arial" w:hAnsi="Arial" w:cs="Arial"/>
        </w:rPr>
        <w:tab/>
        <w:t>Monitoria Acadêmica: Melhor aproveitamento no componente curricular objeto da monitoria. Em permanecendo o empate, será utilizado o índice de Desenvolvimento Estudantil (IDE) e, por fim, sorteio.</w:t>
      </w:r>
    </w:p>
    <w:p w14:paraId="53582863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6DBD0DF6" w14:textId="1E895F5C" w:rsidR="00AF130D" w:rsidRPr="00AF130D" w:rsidRDefault="004C5E3A" w:rsidP="004C5E3A">
      <w:pPr>
        <w:ind w:right="-568"/>
        <w:jc w:val="center"/>
        <w:rPr>
          <w:rFonts w:ascii="Arial" w:hAnsi="Arial" w:cs="Arial"/>
        </w:rPr>
      </w:pPr>
      <m:oMathPara>
        <m:oMath>
          <m:r>
            <w:rPr>
              <w:rFonts w:ascii="Cambria Math" w:hAnsi="Cambria Math" w:cs="Cambria Math"/>
            </w:rPr>
            <m:t>IDE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10. conceitos A</m:t>
                  </m:r>
                </m:e>
              </m:d>
              <m:r>
                <w:rPr>
                  <w:rFonts w:ascii="Cambria Math" w:hAnsi="Cambria Math" w:cs="Cambria Math"/>
                </w:rPr>
                <m:t>+</m:t>
              </m:r>
              <m:d>
                <m:dPr>
                  <m:ctrlPr>
                    <w:rPr>
                      <w:rFonts w:ascii="Cambria Math" w:hAnsi="Cambria Math" w:cs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 w:cs="Cambria Math"/>
                    </w:rPr>
                    <m:t>8.conceitos B</m:t>
                  </m:r>
                </m:e>
              </m:d>
              <m:r>
                <w:rPr>
                  <w:rFonts w:ascii="Cambria Math" w:hAnsi="Cambria Math" w:cs="Cambria Math"/>
                </w:rPr>
                <m:t>+(6. conceitos C)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Número Total de Componentes Curriculares Cursados</m:t>
              </m:r>
            </m:den>
          </m:f>
        </m:oMath>
      </m:oMathPara>
    </w:p>
    <w:p w14:paraId="08CD97C6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1CC10DA1" w14:textId="171C02D3" w:rsidR="00AF130D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6. DAS ATRIBUIÇÕES DO(A) MONITOR(A)</w:t>
      </w:r>
    </w:p>
    <w:p w14:paraId="6BE764F3" w14:textId="77777777" w:rsidR="004C5E3A" w:rsidRPr="004C5E3A" w:rsidRDefault="004C5E3A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</w:p>
    <w:p w14:paraId="3534A996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6.1 Compete ao(à) monitor(a) acadêmico(a):</w:t>
      </w:r>
    </w:p>
    <w:p w14:paraId="405AC000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I. auxiliar o(à) docente na preparação e no desenvolvimento de atividades didático-pedagógicas;</w:t>
      </w:r>
    </w:p>
    <w:p w14:paraId="7484980A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II. orientar os(às) estudantes na realização de atividades didático-pedagógicas;</w:t>
      </w:r>
    </w:p>
    <w:p w14:paraId="1DC9A1E2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III. prestar suporte ao processo de aprendizagem dos(as) estudantes a partir da realização de encontros presenciais e/ou on-line para o esclarecimento de dúvidas relacionadas ao(s) componente(s) curricular(es);</w:t>
      </w:r>
    </w:p>
    <w:p w14:paraId="46076FAD" w14:textId="28A5072F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IV. monitorar o ambiente virtual de aprendizagem, quando utilizado, esclarecendo dúvidas dos(as) estudantes e fornecendo feedback periodicamente.</w:t>
      </w:r>
    </w:p>
    <w:p w14:paraId="26540B27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6.2 O(A) monitor(a) não poderá, ainda que a título eventual, substituir o(a) professor(a) em sala de aula, exercer atividades administrativas estranhas ao plano de atividades, ministrar aulas, supervisionar atividade de estágio, aplicar verificações de aprendizagem ou corrigir avaliações.</w:t>
      </w:r>
    </w:p>
    <w:p w14:paraId="013C9FB4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6.3 O exercício das atividades de monitoria não poderá interferir nos horários das disciplinas nas quais o(a) bolsista estiver matriculado(a), nem em qualquer outra atividade necessária à sua formação acadêmica.</w:t>
      </w:r>
    </w:p>
    <w:p w14:paraId="0DC76947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361E74B4" w14:textId="77777777" w:rsidR="00AF130D" w:rsidRPr="004C5E3A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7. DAS CONDIÇÕES PARA O RECEBIMENTO DAS BOLSAS DE MONITORIA</w:t>
      </w:r>
    </w:p>
    <w:p w14:paraId="496FED4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65EF8547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7.1 O valor mensal será pago impreterivelmente em conta corrente individual no Banco Banrisul, em nome do(a) monitor(a) beneficiado(a).</w:t>
      </w:r>
    </w:p>
    <w:p w14:paraId="30D8DA9F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7.2 O pagamento das bolsas pela UERGS fica condicionado ao repasse financeiro da Secretaria da Fazendo do Estado (SEFAZ), não havendo, assim, data exata para pagamento.</w:t>
      </w:r>
    </w:p>
    <w:p w14:paraId="0A47D9D6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7.3 O(a) professor(a) orientador(a) deverá encaminhar, via Portal Acadêmico, a documentação para cadastro financeiro do(a) monitor (RG, CPF, comprovante de residência </w:t>
      </w:r>
      <w:r w:rsidRPr="00AF130D">
        <w:rPr>
          <w:rFonts w:ascii="Arial" w:hAnsi="Arial" w:cs="Arial"/>
        </w:rPr>
        <w:lastRenderedPageBreak/>
        <w:t>atualizado e conta corrente Banrisul, em arquivo único em formato digital), os Termos de Compromisso dos(as) monitores(as) e os respectivos Planos de Monitoria e Efetividade.</w:t>
      </w:r>
    </w:p>
    <w:p w14:paraId="017C9294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363EC9FF" w14:textId="2E1CF649" w:rsidR="00AF130D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8. DA SUSPENSÃO E CANCELAMENTO DA BOLSA</w:t>
      </w:r>
    </w:p>
    <w:p w14:paraId="796D5C27" w14:textId="77777777" w:rsidR="004C5E3A" w:rsidRPr="004C5E3A" w:rsidRDefault="004C5E3A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</w:p>
    <w:p w14:paraId="21D81584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8.1 O(A) monitor(a) terá suas atividades suspensas nas seguintes situações:</w:t>
      </w:r>
    </w:p>
    <w:p w14:paraId="79BE2AE3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I. descumprimento das atividades previstas no Plano de Trabalho;</w:t>
      </w:r>
    </w:p>
    <w:p w14:paraId="0F8040A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II. quando se ausentar, sem justificativa prévia, por três vezes consecutivas das atividades programadas; </w:t>
      </w:r>
    </w:p>
    <w:p w14:paraId="463DEA37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III. quando não participar das reuniões e formações promovidas pela PROENS, sem justificativa prévia.</w:t>
      </w:r>
    </w:p>
    <w:p w14:paraId="504F10C1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8.2 O(A) monitor(a) não fará jus ao recebimento da bolsa monitoria enquanto estiver com suas atividades suspensas.</w:t>
      </w:r>
    </w:p>
    <w:p w14:paraId="04428E9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8.3 O(A) monitor(a) deverá apresentar a justificativa em até 15 dias do recebimento da notificação de suspensão, caso contrário suas atividades serão canceladas, sendo convocado(a) suplente para o preenchimento da bolsa.</w:t>
      </w:r>
    </w:p>
    <w:p w14:paraId="0865CFF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8.4 O(A) monitor(a) terá suas atividades canceladas nas seguintes situações: </w:t>
      </w:r>
    </w:p>
    <w:p w14:paraId="44E8E42B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I. não regularização da suspensão das atividades de monitoria; </w:t>
      </w:r>
    </w:p>
    <w:p w14:paraId="3586157F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II. recebimento de duas suspensões;</w:t>
      </w:r>
    </w:p>
    <w:p w14:paraId="73F374BD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III. trancamento ou cancelamento de matrícula;</w:t>
      </w:r>
    </w:p>
    <w:p w14:paraId="5DD25B10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IV. desligamento da UERGS;</w:t>
      </w:r>
    </w:p>
    <w:p w14:paraId="69FC5DEF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V. descumprimento das normas contidas nesta resolução e edital de seleção; </w:t>
      </w:r>
    </w:p>
    <w:p w14:paraId="11AC93F6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VI. desempenho insatisfatório por parte do(a) monitor(a);</w:t>
      </w:r>
    </w:p>
    <w:p w14:paraId="24B4FAB1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VII. comprovação de irregularidades;</w:t>
      </w:r>
    </w:p>
    <w:p w14:paraId="4E02263A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VIII. a pedido do(a) monitor(a).</w:t>
      </w:r>
    </w:p>
    <w:p w14:paraId="43815550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</w:p>
    <w:p w14:paraId="0AAA8611" w14:textId="28212BBB" w:rsidR="00AF130D" w:rsidRDefault="00AF130D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  <w:r w:rsidRPr="004C5E3A">
        <w:rPr>
          <w:rFonts w:ascii="Arial" w:hAnsi="Arial" w:cs="Arial"/>
          <w:b/>
          <w:bCs/>
        </w:rPr>
        <w:t>9. DISPOSIÇÕES FINAIS</w:t>
      </w:r>
    </w:p>
    <w:p w14:paraId="760BD3FA" w14:textId="77777777" w:rsidR="004C5E3A" w:rsidRPr="004C5E3A" w:rsidRDefault="004C5E3A" w:rsidP="004C5E3A">
      <w:pPr>
        <w:spacing w:after="0"/>
        <w:ind w:right="-568"/>
        <w:jc w:val="both"/>
        <w:rPr>
          <w:rFonts w:ascii="Arial" w:hAnsi="Arial" w:cs="Arial"/>
          <w:b/>
          <w:bCs/>
        </w:rPr>
      </w:pPr>
    </w:p>
    <w:p w14:paraId="4AE5F66B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9.1 A atividade de monitoria poderá ser registrada como atividade complementar, desde que prevista no Projeto Pedagógico do Curso do(a) monitor(a).</w:t>
      </w:r>
    </w:p>
    <w:p w14:paraId="732B4235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9.2 A PROENS emitirá certificado de participação no programa de monitoria, após o recebimento do Relatório Final de Atividades.</w:t>
      </w:r>
    </w:p>
    <w:p w14:paraId="5D97D533" w14:textId="77777777" w:rsidR="00AF130D" w:rsidRPr="00AF130D" w:rsidRDefault="00AF130D" w:rsidP="004C5E3A">
      <w:pPr>
        <w:spacing w:after="0"/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>9.3 No caso de desligamento antes do prazo previsto no Termo de Compromisso da Bolsa de Monitoria, o(a) monitor(a) deverá elaborar um Relatório de Atividades a ser encaminhado à PROENS pelo(a) Professor(a) Orientador(a).</w:t>
      </w:r>
    </w:p>
    <w:p w14:paraId="24DAFFBD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0091B2F5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  <w:r w:rsidRPr="00AF130D">
        <w:rPr>
          <w:rFonts w:ascii="Arial" w:hAnsi="Arial" w:cs="Arial"/>
        </w:rPr>
        <w:t xml:space="preserve">[CIDADE], </w:t>
      </w:r>
      <w:proofErr w:type="spellStart"/>
      <w:r w:rsidRPr="00AF130D">
        <w:rPr>
          <w:rFonts w:ascii="Arial" w:hAnsi="Arial" w:cs="Arial"/>
        </w:rPr>
        <w:t>xx</w:t>
      </w:r>
      <w:proofErr w:type="spellEnd"/>
      <w:r w:rsidRPr="00AF130D">
        <w:rPr>
          <w:rFonts w:ascii="Arial" w:hAnsi="Arial" w:cs="Arial"/>
        </w:rPr>
        <w:t xml:space="preserve"> de </w:t>
      </w:r>
      <w:proofErr w:type="spellStart"/>
      <w:r w:rsidRPr="00AF130D">
        <w:rPr>
          <w:rFonts w:ascii="Arial" w:hAnsi="Arial" w:cs="Arial"/>
        </w:rPr>
        <w:t>xxxx</w:t>
      </w:r>
      <w:proofErr w:type="spellEnd"/>
      <w:r w:rsidRPr="00AF130D">
        <w:rPr>
          <w:rFonts w:ascii="Arial" w:hAnsi="Arial" w:cs="Arial"/>
        </w:rPr>
        <w:t xml:space="preserve"> de 2026.</w:t>
      </w:r>
    </w:p>
    <w:p w14:paraId="708B0471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17E52E51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4E2E901F" w14:textId="77777777" w:rsidR="00AF130D" w:rsidRPr="00AF130D" w:rsidRDefault="00AF130D" w:rsidP="00AF130D">
      <w:pPr>
        <w:ind w:right="-568"/>
        <w:jc w:val="both"/>
        <w:rPr>
          <w:rFonts w:ascii="Arial" w:hAnsi="Arial" w:cs="Arial"/>
        </w:rPr>
      </w:pPr>
    </w:p>
    <w:p w14:paraId="00000003" w14:textId="724C802E" w:rsidR="00936C11" w:rsidRPr="00AF130D" w:rsidRDefault="00AF130D" w:rsidP="004C5E3A">
      <w:pPr>
        <w:ind w:right="-568"/>
        <w:jc w:val="center"/>
        <w:rPr>
          <w:rFonts w:ascii="Arial" w:hAnsi="Arial" w:cs="Arial"/>
        </w:rPr>
      </w:pPr>
      <w:r w:rsidRPr="00AF130D">
        <w:rPr>
          <w:rFonts w:ascii="Arial" w:hAnsi="Arial" w:cs="Arial"/>
        </w:rPr>
        <w:t>Nome do(a) Coordenador(a) de Curso Coordenador(a) do</w:t>
      </w:r>
      <w:r w:rsidR="004C5E3A">
        <w:rPr>
          <w:rFonts w:ascii="Arial" w:hAnsi="Arial" w:cs="Arial"/>
        </w:rPr>
        <w:t xml:space="preserve"> Curso</w:t>
      </w:r>
    </w:p>
    <w:sectPr w:rsidR="00936C11" w:rsidRPr="00AF1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0EB67" w14:textId="77777777" w:rsidR="00A56B82" w:rsidRDefault="00A56B82">
      <w:pPr>
        <w:spacing w:after="0" w:line="240" w:lineRule="auto"/>
      </w:pPr>
      <w:r>
        <w:separator/>
      </w:r>
    </w:p>
  </w:endnote>
  <w:endnote w:type="continuationSeparator" w:id="0">
    <w:p w14:paraId="63B45C2B" w14:textId="77777777" w:rsidR="00A56B82" w:rsidRDefault="00A5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7" w14:textId="77777777" w:rsidR="00936C11" w:rsidRDefault="00936C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1DDE" w14:textId="77777777" w:rsidR="00A56B82" w:rsidRDefault="00A56B82">
      <w:pPr>
        <w:spacing w:after="0" w:line="240" w:lineRule="auto"/>
      </w:pPr>
      <w:r>
        <w:separator/>
      </w:r>
    </w:p>
  </w:footnote>
  <w:footnote w:type="continuationSeparator" w:id="0">
    <w:p w14:paraId="12435F66" w14:textId="77777777" w:rsidR="00A56B82" w:rsidRDefault="00A5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936C11" w:rsidRDefault="00A56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17C1C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4" w14:textId="77777777" w:rsidR="00936C11" w:rsidRDefault="00A56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D668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-85.15pt;margin-top:-86.45pt;width:595.45pt;height:841.9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6" w14:textId="77777777" w:rsidR="00936C11" w:rsidRDefault="00A56B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22A11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C11"/>
    <w:rsid w:val="00043399"/>
    <w:rsid w:val="00064AB3"/>
    <w:rsid w:val="000D748E"/>
    <w:rsid w:val="001311B0"/>
    <w:rsid w:val="00167939"/>
    <w:rsid w:val="001707FE"/>
    <w:rsid w:val="00182FAE"/>
    <w:rsid w:val="001D3919"/>
    <w:rsid w:val="001D7717"/>
    <w:rsid w:val="002A1C39"/>
    <w:rsid w:val="00317343"/>
    <w:rsid w:val="00331101"/>
    <w:rsid w:val="003408A6"/>
    <w:rsid w:val="003454A7"/>
    <w:rsid w:val="00346EDE"/>
    <w:rsid w:val="00406ACF"/>
    <w:rsid w:val="00435D37"/>
    <w:rsid w:val="004C5E3A"/>
    <w:rsid w:val="0053335A"/>
    <w:rsid w:val="00570856"/>
    <w:rsid w:val="005F76AE"/>
    <w:rsid w:val="00693195"/>
    <w:rsid w:val="006F7ECE"/>
    <w:rsid w:val="007057F7"/>
    <w:rsid w:val="00705F04"/>
    <w:rsid w:val="00745B58"/>
    <w:rsid w:val="00864EC2"/>
    <w:rsid w:val="008B0D26"/>
    <w:rsid w:val="00920B63"/>
    <w:rsid w:val="00936C11"/>
    <w:rsid w:val="009B2CA5"/>
    <w:rsid w:val="009F7BA1"/>
    <w:rsid w:val="00A56B82"/>
    <w:rsid w:val="00A76D12"/>
    <w:rsid w:val="00AC134D"/>
    <w:rsid w:val="00AE2110"/>
    <w:rsid w:val="00AF130D"/>
    <w:rsid w:val="00B20D4F"/>
    <w:rsid w:val="00BA4523"/>
    <w:rsid w:val="00BA5AB0"/>
    <w:rsid w:val="00BE2EAA"/>
    <w:rsid w:val="00BE45F9"/>
    <w:rsid w:val="00C04159"/>
    <w:rsid w:val="00C872A3"/>
    <w:rsid w:val="00F2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18DA299"/>
  <w15:docId w15:val="{FF25B5C1-FC01-46E6-BD67-8D61795E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B3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39FA"/>
  </w:style>
  <w:style w:type="paragraph" w:styleId="Rodap">
    <w:name w:val="footer"/>
    <w:basedOn w:val="Normal"/>
    <w:link w:val="RodapChar"/>
    <w:uiPriority w:val="99"/>
    <w:unhideWhenUsed/>
    <w:rsid w:val="00FB3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39F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rsid w:val="00AF130D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130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D748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3tRrfXw0tTT+WKDsqxMYc5fOg==">CgMxLjAyDmgucjBuemd5bDkxcWRwMghoLmdqZGd4czgAciExVWlsODlEcDVZSEV5cV8yWDFyTVRHbC00Yk1uLS1MbEg=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dcterms:created xsi:type="dcterms:W3CDTF">2026-09-03T19:30:00Z</dcterms:created>
  <dcterms:modified xsi:type="dcterms:W3CDTF">2026-09-03T19:30:00Z</dcterms:modified>
</cp:coreProperties>
</file>